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tiff" ContentType="image/tiff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A9" w:rsidRPr="00E95DF0" w:rsidRDefault="007238A9" w:rsidP="007238A9">
      <w:pPr>
        <w:rPr>
          <w:rFonts w:asciiTheme="majorHAnsi" w:hAnsiTheme="majorHAnsi"/>
          <w:b/>
          <w:sz w:val="48"/>
        </w:rPr>
      </w:pPr>
      <w:r w:rsidRPr="00E95DF0">
        <w:rPr>
          <w:rFonts w:asciiTheme="majorHAnsi" w:hAnsiTheme="majorHAnsi"/>
          <w:b/>
          <w:sz w:val="48"/>
        </w:rPr>
        <w:t>Demokratische Funktionen in der Schweiz</w:t>
      </w:r>
    </w:p>
    <w:p w:rsidR="007238A9" w:rsidRDefault="007238A9" w:rsidP="007238A9">
      <w:pPr>
        <w:rPr>
          <w:rFonts w:asciiTheme="majorHAnsi" w:hAnsiTheme="majorHAnsi"/>
          <w:i/>
        </w:rPr>
      </w:pPr>
    </w:p>
    <w:p w:rsidR="00427BC3" w:rsidRDefault="00B57AE9" w:rsidP="007238A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Auftrag: Fülle</w:t>
      </w:r>
      <w:r w:rsidR="00427BC3">
        <w:rPr>
          <w:rFonts w:asciiTheme="majorHAnsi" w:hAnsiTheme="majorHAnsi"/>
          <w:i/>
        </w:rPr>
        <w:t xml:space="preserve"> die Demokratiequalität der Schweiz aus dem Jahr 2007 aus.</w:t>
      </w:r>
    </w:p>
    <w:p w:rsidR="00427BC3" w:rsidRDefault="00427BC3" w:rsidP="007238A9">
      <w:pPr>
        <w:rPr>
          <w:rFonts w:asciiTheme="majorHAnsi" w:hAnsiTheme="majorHAnsi"/>
          <w:i/>
        </w:rPr>
      </w:pPr>
    </w:p>
    <w:p w:rsidR="007A61EB" w:rsidRDefault="007A61EB" w:rsidP="00044A35">
      <w:pPr>
        <w:ind w:right="350"/>
        <w:rPr>
          <w:rFonts w:ascii="Calibri" w:hAnsi="Calibri"/>
          <w:i/>
        </w:rPr>
      </w:pPr>
    </w:p>
    <w:tbl>
      <w:tblPr>
        <w:tblStyle w:val="Tabellenraster"/>
        <w:tblW w:w="0" w:type="auto"/>
        <w:tblLayout w:type="fixed"/>
        <w:tblLook w:val="04A0"/>
      </w:tblPr>
      <w:tblGrid>
        <w:gridCol w:w="9406"/>
        <w:gridCol w:w="2751"/>
        <w:gridCol w:w="2348"/>
      </w:tblGrid>
      <w:tr w:rsidR="00F83D10">
        <w:trPr>
          <w:trHeight w:val="622"/>
        </w:trPr>
        <w:tc>
          <w:tcPr>
            <w:tcW w:w="9406" w:type="dxa"/>
            <w:tcBorders>
              <w:top w:val="nil"/>
              <w:left w:val="nil"/>
              <w:bottom w:val="nil"/>
              <w:right w:val="nil"/>
            </w:tcBorders>
          </w:tcPr>
          <w:p w:rsidR="00B95E94" w:rsidRPr="00F215E7" w:rsidRDefault="00B95E94" w:rsidP="00044A35">
            <w:pPr>
              <w:ind w:right="350"/>
              <w:rPr>
                <w:rFonts w:asciiTheme="majorHAnsi" w:hAnsiTheme="majorHAnsi"/>
                <w:i/>
                <w:noProof/>
                <w:sz w:val="26"/>
                <w:szCs w:val="26"/>
              </w:rPr>
            </w:pPr>
          </w:p>
        </w:tc>
        <w:tc>
          <w:tcPr>
            <w:tcW w:w="2751" w:type="dxa"/>
            <w:tcBorders>
              <w:top w:val="nil"/>
              <w:left w:val="nil"/>
              <w:right w:val="single" w:sz="4" w:space="0" w:color="auto"/>
            </w:tcBorders>
          </w:tcPr>
          <w:p w:rsidR="00B95E94" w:rsidRPr="00F215E7" w:rsidRDefault="00B95E94" w:rsidP="00C23008">
            <w:pPr>
              <w:ind w:right="350"/>
              <w:rPr>
                <w:rFonts w:ascii="Calibri" w:hAnsi="Calibri"/>
                <w:i/>
                <w:sz w:val="26"/>
                <w:szCs w:val="26"/>
              </w:rPr>
            </w:pPr>
            <w:r w:rsidRPr="00F215E7">
              <w:rPr>
                <w:rFonts w:ascii="Calibri" w:hAnsi="Calibri"/>
                <w:i/>
                <w:sz w:val="26"/>
                <w:szCs w:val="26"/>
              </w:rPr>
              <w:t xml:space="preserve">Funktion </w:t>
            </w:r>
          </w:p>
        </w:tc>
        <w:tc>
          <w:tcPr>
            <w:tcW w:w="2348" w:type="dxa"/>
            <w:tcBorders>
              <w:top w:val="nil"/>
              <w:left w:val="single" w:sz="4" w:space="0" w:color="auto"/>
              <w:right w:val="nil"/>
            </w:tcBorders>
          </w:tcPr>
          <w:p w:rsidR="00B95E94" w:rsidRPr="00F215E7" w:rsidRDefault="00B95E94" w:rsidP="00C23008">
            <w:pPr>
              <w:ind w:right="350"/>
              <w:rPr>
                <w:rFonts w:ascii="Calibri" w:hAnsi="Calibri"/>
                <w:i/>
                <w:sz w:val="26"/>
                <w:szCs w:val="26"/>
              </w:rPr>
            </w:pPr>
            <w:r w:rsidRPr="00C23008">
              <w:rPr>
                <w:rFonts w:ascii="Calibri" w:hAnsi="Calibri"/>
                <w:i/>
                <w:sz w:val="26"/>
                <w:szCs w:val="26"/>
              </w:rPr>
              <w:t>Wert</w:t>
            </w:r>
            <w:r w:rsidR="00C23008" w:rsidRPr="00C23008">
              <w:rPr>
                <w:rFonts w:ascii="Calibri" w:hAnsi="Calibri"/>
                <w:i/>
                <w:sz w:val="26"/>
                <w:szCs w:val="26"/>
              </w:rPr>
              <w:t xml:space="preserve"> (0 bis 100)</w:t>
            </w:r>
          </w:p>
        </w:tc>
      </w:tr>
      <w:tr w:rsidR="00427BC3">
        <w:trPr>
          <w:trHeight w:val="622"/>
        </w:trPr>
        <w:tc>
          <w:tcPr>
            <w:tcW w:w="9406" w:type="dxa"/>
            <w:vMerge w:val="restart"/>
            <w:tcBorders>
              <w:top w:val="nil"/>
              <w:left w:val="nil"/>
              <w:right w:val="nil"/>
            </w:tcBorders>
          </w:tcPr>
          <w:p w:rsidR="00427BC3" w:rsidRDefault="00427BC3" w:rsidP="00044A35">
            <w:pPr>
              <w:ind w:right="350"/>
              <w:rPr>
                <w:rFonts w:ascii="Calibri" w:hAnsi="Calibri"/>
                <w:i/>
              </w:rPr>
            </w:pPr>
            <w:r w:rsidRPr="00E95DF0">
              <w:rPr>
                <w:rFonts w:asciiTheme="majorHAnsi" w:hAnsiTheme="majorHAnsi"/>
                <w:noProof/>
              </w:rPr>
              <w:drawing>
                <wp:inline distT="0" distB="0" distL="0" distR="0">
                  <wp:extent cx="5596255" cy="3569335"/>
                  <wp:effectExtent l="0" t="0" r="17145" b="37465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Individuelle Freiheiten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Rechtsstaatlichkeit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75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Öffentlichkeit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71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Wettbewerb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64</w:t>
            </w:r>
          </w:p>
        </w:tc>
      </w:tr>
      <w:tr w:rsidR="00427BC3">
        <w:trPr>
          <w:trHeight w:val="623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Gewaltenkontrolle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72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Regierungsfähigkeit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B95E94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83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Transparenz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</w:t>
            </w:r>
          </w:p>
        </w:tc>
      </w:tr>
      <w:tr w:rsidR="00427BC3">
        <w:trPr>
          <w:trHeight w:val="622"/>
        </w:trPr>
        <w:tc>
          <w:tcPr>
            <w:tcW w:w="9406" w:type="dxa"/>
            <w:vMerge/>
            <w:tcBorders>
              <w:left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Partizipation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55</w:t>
            </w:r>
          </w:p>
        </w:tc>
      </w:tr>
      <w:tr w:rsidR="00427BC3">
        <w:trPr>
          <w:trHeight w:val="623"/>
        </w:trPr>
        <w:tc>
          <w:tcPr>
            <w:tcW w:w="9406" w:type="dxa"/>
            <w:vMerge/>
            <w:tcBorders>
              <w:left w:val="nil"/>
              <w:bottom w:val="nil"/>
              <w:right w:val="nil"/>
            </w:tcBorders>
          </w:tcPr>
          <w:p w:rsidR="00427BC3" w:rsidRPr="00E95DF0" w:rsidRDefault="00427BC3" w:rsidP="00044A35">
            <w:pPr>
              <w:ind w:right="350"/>
              <w:rPr>
                <w:rFonts w:asciiTheme="majorHAnsi" w:hAnsiTheme="majorHAnsi"/>
                <w:noProof/>
              </w:rPr>
            </w:pPr>
          </w:p>
        </w:tc>
        <w:tc>
          <w:tcPr>
            <w:tcW w:w="2751" w:type="dxa"/>
            <w:tcBorders>
              <w:left w:val="nil"/>
            </w:tcBorders>
          </w:tcPr>
          <w:p w:rsidR="00427BC3" w:rsidRPr="00427BC3" w:rsidRDefault="00427BC3" w:rsidP="00044A35">
            <w:pPr>
              <w:ind w:right="35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Repräsentation</w:t>
            </w:r>
          </w:p>
        </w:tc>
        <w:tc>
          <w:tcPr>
            <w:tcW w:w="2348" w:type="dxa"/>
            <w:tcBorders>
              <w:right w:val="nil"/>
            </w:tcBorders>
          </w:tcPr>
          <w:p w:rsidR="00427BC3" w:rsidRPr="00427BC3" w:rsidRDefault="002B0666" w:rsidP="00C23008">
            <w:pPr>
              <w:ind w:right="35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76</w:t>
            </w:r>
          </w:p>
        </w:tc>
      </w:tr>
    </w:tbl>
    <w:p w:rsidR="007A61EB" w:rsidRDefault="007A61EB" w:rsidP="00044A35">
      <w:pPr>
        <w:ind w:right="350"/>
        <w:rPr>
          <w:rFonts w:ascii="Calibri" w:hAnsi="Calibri"/>
          <w:i/>
        </w:rPr>
      </w:pPr>
    </w:p>
    <w:p w:rsidR="007A61EB" w:rsidRDefault="007A61EB" w:rsidP="00044A35">
      <w:pPr>
        <w:ind w:right="350"/>
        <w:rPr>
          <w:rFonts w:ascii="Calibri" w:hAnsi="Calibri"/>
          <w:i/>
        </w:rPr>
      </w:pPr>
    </w:p>
    <w:p w:rsidR="007A61EB" w:rsidRDefault="007A61EB" w:rsidP="00044A35">
      <w:pPr>
        <w:ind w:right="350"/>
        <w:rPr>
          <w:rFonts w:ascii="Calibri" w:hAnsi="Calibri"/>
          <w:i/>
        </w:rPr>
      </w:pPr>
    </w:p>
    <w:p w:rsidR="007A61EB" w:rsidRDefault="007A61EB" w:rsidP="00044A35">
      <w:pPr>
        <w:ind w:right="350"/>
        <w:rPr>
          <w:rFonts w:ascii="Calibri" w:hAnsi="Calibri"/>
          <w:i/>
        </w:rPr>
      </w:pPr>
    </w:p>
    <w:p w:rsidR="00C55324" w:rsidRDefault="00C55324" w:rsidP="00C55324">
      <w:pPr>
        <w:ind w:right="350"/>
        <w:rPr>
          <w:rFonts w:ascii="Calibri" w:hAnsi="Calibri"/>
          <w:i/>
        </w:rPr>
      </w:pPr>
      <w:r>
        <w:rPr>
          <w:rFonts w:ascii="Calibri" w:hAnsi="Calibri"/>
          <w:i/>
        </w:rPr>
        <w:t>Auftrag:</w:t>
      </w:r>
      <w:r w:rsidRPr="00827F7C">
        <w:rPr>
          <w:rFonts w:ascii="Calibri" w:hAnsi="Calibri"/>
          <w:i/>
        </w:rPr>
        <w:t xml:space="preserve"> </w:t>
      </w:r>
      <w:r>
        <w:rPr>
          <w:rFonts w:ascii="Calibri" w:hAnsi="Calibri"/>
          <w:i/>
        </w:rPr>
        <w:t>Wie steht es um die Demokratiequalität der Schweiz?</w:t>
      </w:r>
    </w:p>
    <w:p w:rsidR="00C55324" w:rsidRDefault="00C55324" w:rsidP="00C55324">
      <w:pPr>
        <w:ind w:right="350"/>
        <w:rPr>
          <w:rFonts w:ascii="Calibri" w:hAnsi="Calibri"/>
          <w:i/>
        </w:rPr>
      </w:pPr>
    </w:p>
    <w:p w:rsidR="00C55324" w:rsidRDefault="00B57AE9" w:rsidP="00C55324">
      <w:pPr>
        <w:ind w:right="350"/>
        <w:rPr>
          <w:rFonts w:ascii="Calibri" w:hAnsi="Calibri"/>
          <w:i/>
        </w:rPr>
      </w:pPr>
      <w:r>
        <w:rPr>
          <w:rFonts w:ascii="Calibri" w:hAnsi="Calibri"/>
          <w:i/>
        </w:rPr>
        <w:t>Studiert</w:t>
      </w:r>
      <w:r w:rsidR="00C55324">
        <w:rPr>
          <w:rFonts w:ascii="Calibri" w:hAnsi="Calibri"/>
          <w:i/>
        </w:rPr>
        <w:t xml:space="preserve"> zu zweit die Spiders von 1990, 2000 und 2007. </w:t>
      </w:r>
    </w:p>
    <w:p w:rsidR="00C55324" w:rsidRPr="00044A35" w:rsidRDefault="00C55324" w:rsidP="00C55324">
      <w:pPr>
        <w:pStyle w:val="Listenabsatz"/>
        <w:numPr>
          <w:ilvl w:val="0"/>
          <w:numId w:val="1"/>
        </w:numPr>
        <w:ind w:right="350"/>
        <w:rPr>
          <w:rFonts w:ascii="Calibri" w:hAnsi="Calibri"/>
          <w:i/>
        </w:rPr>
      </w:pPr>
      <w:r w:rsidRPr="00044A35">
        <w:rPr>
          <w:rFonts w:ascii="Calibri" w:hAnsi="Calibri"/>
          <w:i/>
        </w:rPr>
        <w:t xml:space="preserve">Welche Veränderungen sind über die Jahre sichtbar? </w:t>
      </w:r>
    </w:p>
    <w:p w:rsidR="00C55324" w:rsidRDefault="00C55324" w:rsidP="00C55324">
      <w:pPr>
        <w:pStyle w:val="Listenabsatz"/>
        <w:numPr>
          <w:ilvl w:val="0"/>
          <w:numId w:val="1"/>
        </w:numPr>
        <w:ind w:right="350"/>
        <w:rPr>
          <w:rFonts w:ascii="Calibri" w:hAnsi="Calibri"/>
          <w:i/>
        </w:rPr>
      </w:pPr>
      <w:r w:rsidRPr="00044A35">
        <w:rPr>
          <w:rFonts w:ascii="Calibri" w:hAnsi="Calibri"/>
          <w:i/>
        </w:rPr>
        <w:t>Wel</w:t>
      </w:r>
      <w:r>
        <w:rPr>
          <w:rFonts w:ascii="Calibri" w:hAnsi="Calibri"/>
          <w:i/>
        </w:rPr>
        <w:t>che Schwächen weist die Schweiz 2007 auf?</w:t>
      </w:r>
    </w:p>
    <w:p w:rsidR="00C55324" w:rsidRPr="00044A35" w:rsidRDefault="00C55324" w:rsidP="00C55324">
      <w:pPr>
        <w:pStyle w:val="Listenabsatz"/>
        <w:numPr>
          <w:ilvl w:val="0"/>
          <w:numId w:val="1"/>
        </w:numPr>
        <w:ind w:right="350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Mit welchen Funktionen liegt die Schweiz 2007 über dem Durchschnitt </w:t>
      </w:r>
      <w:r w:rsidR="00DA45B5">
        <w:rPr>
          <w:rFonts w:ascii="Calibri" w:hAnsi="Calibri"/>
          <w:i/>
        </w:rPr>
        <w:t>der</w:t>
      </w:r>
      <w:r>
        <w:rPr>
          <w:rFonts w:ascii="Calibri" w:hAnsi="Calibri"/>
          <w:i/>
        </w:rPr>
        <w:t xml:space="preserve"> 30 Demokratien?</w:t>
      </w:r>
      <w:r w:rsidRPr="00044A35">
        <w:rPr>
          <w:rFonts w:ascii="Calibri" w:hAnsi="Calibri"/>
          <w:i/>
        </w:rPr>
        <w:t xml:space="preserve"> </w:t>
      </w:r>
    </w:p>
    <w:p w:rsidR="007238A9" w:rsidRDefault="007238A9" w:rsidP="007238A9">
      <w:pPr>
        <w:rPr>
          <w:rFonts w:asciiTheme="majorHAnsi" w:hAnsiTheme="majorHAnsi"/>
          <w:color w:val="FF0000"/>
        </w:rPr>
      </w:pPr>
    </w:p>
    <w:p w:rsidR="00CE2EC9" w:rsidRPr="00E75741" w:rsidRDefault="00E75741" w:rsidP="007238A9">
      <w:pPr>
        <w:rPr>
          <w:rFonts w:asciiTheme="majorHAnsi" w:hAnsiTheme="majorHAnsi"/>
          <w:b/>
        </w:rPr>
      </w:pPr>
      <w:r w:rsidRPr="00E75741">
        <w:rPr>
          <w:rFonts w:asciiTheme="majorHAnsi" w:hAnsiTheme="majorHAnsi"/>
          <w:b/>
        </w:rPr>
        <w:t>Schweiz</w:t>
      </w:r>
    </w:p>
    <w:tbl>
      <w:tblPr>
        <w:tblStyle w:val="Tabellenraster"/>
        <w:tblpPr w:leftFromText="141" w:rightFromText="141" w:vertAnchor="text" w:tblpY="1"/>
        <w:tblOverlap w:val="never"/>
        <w:tblW w:w="0" w:type="auto"/>
        <w:tblLayout w:type="fixed"/>
        <w:tblLook w:val="04A0"/>
      </w:tblPr>
      <w:tblGrid>
        <w:gridCol w:w="4714"/>
        <w:gridCol w:w="4714"/>
        <w:gridCol w:w="4714"/>
      </w:tblGrid>
      <w:tr w:rsidR="003650C2"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E75741" w:rsidRDefault="00E75741" w:rsidP="003650C2">
            <w:pPr>
              <w:rPr>
                <w:rFonts w:asciiTheme="majorHAnsi" w:hAnsiTheme="majorHAnsi"/>
                <w:color w:val="FF0000"/>
              </w:rPr>
            </w:pP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noProof/>
                <w:color w:val="FF0000"/>
              </w:rPr>
              <w:drawing>
                <wp:inline distT="0" distB="0" distL="0" distR="0">
                  <wp:extent cx="2624455" cy="2215980"/>
                  <wp:effectExtent l="0" t="0" r="0" b="0"/>
                  <wp:docPr id="11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990_Schweiz.tif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6027" cy="22173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E75741" w:rsidRDefault="00E75741" w:rsidP="003650C2">
            <w:pPr>
              <w:rPr>
                <w:rFonts w:asciiTheme="majorHAnsi" w:hAnsiTheme="majorHAnsi"/>
                <w:color w:val="FF0000"/>
              </w:rPr>
            </w:pP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noProof/>
                <w:color w:val="FF0000"/>
              </w:rPr>
              <w:drawing>
                <wp:inline distT="0" distB="0" distL="0" distR="0">
                  <wp:extent cx="2494915" cy="2126813"/>
                  <wp:effectExtent l="0" t="0" r="0" b="6985"/>
                  <wp:docPr id="10" name="Bild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0_Schweiz.tif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712" cy="21274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E75741" w:rsidRDefault="00E75741" w:rsidP="003650C2">
            <w:pPr>
              <w:rPr>
                <w:rFonts w:asciiTheme="majorHAnsi" w:hAnsiTheme="majorHAnsi"/>
                <w:color w:val="FF0000"/>
              </w:rPr>
            </w:pP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  <w:noProof/>
                <w:color w:val="FF0000"/>
              </w:rPr>
              <w:drawing>
                <wp:inline distT="0" distB="0" distL="0" distR="0">
                  <wp:extent cx="2355215" cy="2116711"/>
                  <wp:effectExtent l="0" t="0" r="6985" b="0"/>
                  <wp:docPr id="9" name="Bild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7_Schweiz.tiff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539" cy="2117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50C2" w:rsidRDefault="003650C2" w:rsidP="003650C2">
            <w:pPr>
              <w:rPr>
                <w:rFonts w:asciiTheme="majorHAnsi" w:hAnsiTheme="majorHAnsi"/>
                <w:color w:val="FF0000"/>
              </w:rPr>
            </w:pPr>
          </w:p>
        </w:tc>
      </w:tr>
    </w:tbl>
    <w:p w:rsidR="00F62ACA" w:rsidRPr="00D643E7" w:rsidRDefault="00F62ACA" w:rsidP="00F62ACA">
      <w:pPr>
        <w:rPr>
          <w:rFonts w:asciiTheme="majorHAnsi" w:hAnsiTheme="majorHAnsi"/>
          <w:i/>
          <w:sz w:val="26"/>
          <w:szCs w:val="26"/>
        </w:rPr>
      </w:pPr>
      <w:r w:rsidRPr="00D643E7">
        <w:rPr>
          <w:rFonts w:asciiTheme="majorHAnsi" w:hAnsiTheme="majorHAnsi"/>
          <w:i/>
          <w:sz w:val="26"/>
          <w:szCs w:val="26"/>
        </w:rPr>
        <w:t>Legende</w:t>
      </w:r>
    </w:p>
    <w:tbl>
      <w:tblPr>
        <w:tblStyle w:val="Tabellenraster"/>
        <w:tblW w:w="0" w:type="auto"/>
        <w:tblLook w:val="04A0"/>
      </w:tblPr>
      <w:tblGrid>
        <w:gridCol w:w="4525"/>
        <w:gridCol w:w="4525"/>
        <w:gridCol w:w="4525"/>
      </w:tblGrid>
      <w:tr w:rsidR="00F62ACA" w:rsidRPr="00D643E7">
        <w:tc>
          <w:tcPr>
            <w:tcW w:w="13575" w:type="dxa"/>
            <w:gridSpan w:val="3"/>
            <w:tcBorders>
              <w:left w:val="nil"/>
              <w:bottom w:val="dotted" w:sz="4" w:space="0" w:color="auto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b/>
                <w:color w:val="FF0000"/>
                <w:sz w:val="26"/>
                <w:szCs w:val="26"/>
              </w:rPr>
              <w:t>–</w:t>
            </w:r>
            <w:r w:rsidRPr="00D643E7">
              <w:rPr>
                <w:rFonts w:asciiTheme="majorHAnsi" w:hAnsiTheme="majorHAnsi"/>
                <w:sz w:val="26"/>
                <w:szCs w:val="26"/>
              </w:rPr>
              <w:t xml:space="preserve">  Schweiz        </w:t>
            </w:r>
            <w:r w:rsidRPr="00D643E7">
              <w:rPr>
                <w:rFonts w:asciiTheme="majorHAnsi" w:hAnsiTheme="majorHAnsi"/>
                <w:b/>
                <w:color w:val="365F91" w:themeColor="accent1" w:themeShade="BF"/>
                <w:sz w:val="26"/>
                <w:szCs w:val="26"/>
              </w:rPr>
              <w:t>–</w:t>
            </w:r>
            <w:r w:rsidRPr="00D643E7">
              <w:rPr>
                <w:rFonts w:asciiTheme="majorHAnsi" w:hAnsiTheme="majorHAnsi"/>
                <w:sz w:val="26"/>
                <w:szCs w:val="26"/>
              </w:rPr>
              <w:t xml:space="preserve">  Durchschnitt aller 30 Länder</w:t>
            </w:r>
          </w:p>
        </w:tc>
      </w:tr>
      <w:tr w:rsidR="00F62ACA" w:rsidRPr="00D643E7">
        <w:tc>
          <w:tcPr>
            <w:tcW w:w="45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b/>
                <w:sz w:val="26"/>
                <w:szCs w:val="26"/>
              </w:rPr>
            </w:pPr>
            <w:r w:rsidRPr="00D643E7">
              <w:rPr>
                <w:rFonts w:asciiTheme="majorHAnsi" w:hAnsiTheme="majorHAnsi"/>
                <w:b/>
                <w:sz w:val="26"/>
                <w:szCs w:val="26"/>
              </w:rPr>
              <w:t>FREIHEIT</w:t>
            </w:r>
          </w:p>
        </w:tc>
        <w:tc>
          <w:tcPr>
            <w:tcW w:w="45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b/>
                <w:sz w:val="26"/>
                <w:szCs w:val="26"/>
              </w:rPr>
            </w:pPr>
            <w:r w:rsidRPr="00D643E7">
              <w:rPr>
                <w:rFonts w:asciiTheme="majorHAnsi" w:hAnsiTheme="majorHAnsi"/>
                <w:b/>
                <w:sz w:val="26"/>
                <w:szCs w:val="26"/>
              </w:rPr>
              <w:t>KONTROLLE</w:t>
            </w:r>
          </w:p>
        </w:tc>
        <w:tc>
          <w:tcPr>
            <w:tcW w:w="452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b/>
                <w:sz w:val="26"/>
                <w:szCs w:val="26"/>
              </w:rPr>
            </w:pPr>
            <w:r w:rsidRPr="00D643E7">
              <w:rPr>
                <w:rFonts w:asciiTheme="majorHAnsi" w:hAnsiTheme="majorHAnsi"/>
                <w:b/>
                <w:sz w:val="26"/>
                <w:szCs w:val="26"/>
              </w:rPr>
              <w:t>GLEICHHEIT</w:t>
            </w:r>
          </w:p>
        </w:tc>
      </w:tr>
      <w:tr w:rsidR="00F62ACA" w:rsidRPr="00D643E7">
        <w:tc>
          <w:tcPr>
            <w:tcW w:w="4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IL = Individuelle Freiheiten</w:t>
            </w:r>
          </w:p>
        </w:tc>
        <w:tc>
          <w:tcPr>
            <w:tcW w:w="4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CO = Wettbewerb</w:t>
            </w:r>
          </w:p>
        </w:tc>
        <w:tc>
          <w:tcPr>
            <w:tcW w:w="4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TR = Transparenz</w:t>
            </w:r>
          </w:p>
        </w:tc>
      </w:tr>
      <w:tr w:rsidR="00F62ACA" w:rsidRPr="00D643E7"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RL = Rechtsstaatlichkeit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MC = Gegenseitige Gewaltenkontrolle</w:t>
            </w:r>
          </w:p>
        </w:tc>
        <w:tc>
          <w:tcPr>
            <w:tcW w:w="4525" w:type="dxa"/>
            <w:tcBorders>
              <w:top w:val="nil"/>
              <w:left w:val="nil"/>
              <w:bottom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PAR = Partizipation</w:t>
            </w:r>
          </w:p>
        </w:tc>
      </w:tr>
      <w:tr w:rsidR="00F62ACA" w:rsidRPr="00D643E7">
        <w:tc>
          <w:tcPr>
            <w:tcW w:w="4525" w:type="dxa"/>
            <w:tcBorders>
              <w:top w:val="nil"/>
              <w:left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PS = Öffentlichkeit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GC = Regierungsfähigkeit</w:t>
            </w:r>
          </w:p>
        </w:tc>
        <w:tc>
          <w:tcPr>
            <w:tcW w:w="4525" w:type="dxa"/>
            <w:tcBorders>
              <w:top w:val="nil"/>
              <w:left w:val="nil"/>
              <w:right w:val="nil"/>
            </w:tcBorders>
          </w:tcPr>
          <w:p w:rsidR="00F62ACA" w:rsidRPr="00D643E7" w:rsidRDefault="00F62ACA" w:rsidP="00712A6F">
            <w:pPr>
              <w:rPr>
                <w:rFonts w:asciiTheme="majorHAnsi" w:hAnsiTheme="majorHAnsi"/>
                <w:sz w:val="26"/>
                <w:szCs w:val="26"/>
              </w:rPr>
            </w:pPr>
            <w:r w:rsidRPr="00D643E7">
              <w:rPr>
                <w:rFonts w:asciiTheme="majorHAnsi" w:hAnsiTheme="majorHAnsi"/>
                <w:sz w:val="26"/>
                <w:szCs w:val="26"/>
              </w:rPr>
              <w:t>REP = Repräsentation</w:t>
            </w:r>
          </w:p>
        </w:tc>
      </w:tr>
    </w:tbl>
    <w:p w:rsidR="00712A6F" w:rsidRPr="00E95DF0" w:rsidRDefault="00712A6F" w:rsidP="00712FCE">
      <w:pPr>
        <w:rPr>
          <w:rFonts w:asciiTheme="majorHAnsi" w:hAnsiTheme="majorHAnsi"/>
          <w:sz w:val="20"/>
          <w:szCs w:val="20"/>
        </w:rPr>
      </w:pPr>
      <w:bookmarkStart w:id="0" w:name="_GoBack"/>
      <w:bookmarkEnd w:id="0"/>
    </w:p>
    <w:sectPr w:rsidR="00712A6F" w:rsidRPr="00E95DF0" w:rsidSect="007A61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666" w:rsidRDefault="002B0666" w:rsidP="002E5EFB">
      <w:r>
        <w:separator/>
      </w:r>
    </w:p>
  </w:endnote>
  <w:endnote w:type="continuationSeparator" w:id="0">
    <w:p w:rsidR="002B0666" w:rsidRDefault="002B0666" w:rsidP="002E5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66" w:rsidRDefault="00A21CEA" w:rsidP="00E7574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2B0666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2B0666" w:rsidRDefault="002B0666" w:rsidP="009574B4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66" w:rsidRPr="00196C20" w:rsidRDefault="00A21CEA" w:rsidP="00E75741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</w:rPr>
    </w:pPr>
    <w:r w:rsidRPr="00196C20">
      <w:rPr>
        <w:rStyle w:val="Seitenzahl"/>
        <w:rFonts w:asciiTheme="majorHAnsi" w:hAnsiTheme="majorHAnsi"/>
        <w:sz w:val="20"/>
      </w:rPr>
      <w:fldChar w:fldCharType="begin"/>
    </w:r>
    <w:r w:rsidR="002B0666" w:rsidRPr="00196C20">
      <w:rPr>
        <w:rStyle w:val="Seitenzahl"/>
        <w:rFonts w:asciiTheme="majorHAnsi" w:hAnsiTheme="majorHAnsi"/>
        <w:sz w:val="20"/>
      </w:rPr>
      <w:instrText xml:space="preserve">PAGE  </w:instrText>
    </w:r>
    <w:r w:rsidRPr="00196C20">
      <w:rPr>
        <w:rStyle w:val="Seitenzahl"/>
        <w:rFonts w:asciiTheme="majorHAnsi" w:hAnsiTheme="majorHAnsi"/>
        <w:sz w:val="20"/>
      </w:rPr>
      <w:fldChar w:fldCharType="separate"/>
    </w:r>
    <w:r w:rsidR="00196C20">
      <w:rPr>
        <w:rStyle w:val="Seitenzahl"/>
        <w:rFonts w:asciiTheme="majorHAnsi" w:hAnsiTheme="majorHAnsi"/>
        <w:noProof/>
        <w:sz w:val="20"/>
      </w:rPr>
      <w:t>1</w:t>
    </w:r>
    <w:r w:rsidRPr="00196C20">
      <w:rPr>
        <w:rStyle w:val="Seitenzahl"/>
        <w:rFonts w:asciiTheme="majorHAnsi" w:hAnsiTheme="majorHAnsi"/>
        <w:sz w:val="20"/>
      </w:rPr>
      <w:fldChar w:fldCharType="end"/>
    </w:r>
  </w:p>
  <w:p w:rsidR="002B0666" w:rsidRPr="00675201" w:rsidRDefault="002B0666" w:rsidP="009574B4">
    <w:pPr>
      <w:pStyle w:val="Fuzeile"/>
      <w:ind w:right="360"/>
      <w:rPr>
        <w:rFonts w:asciiTheme="majorHAnsi" w:hAnsiTheme="majorHAnsi"/>
        <w:sz w:val="20"/>
        <w:szCs w:val="20"/>
      </w:rPr>
    </w:pPr>
    <w:r w:rsidRPr="00675201">
      <w:rPr>
        <w:rFonts w:asciiTheme="majorHAnsi" w:hAnsiTheme="majorHAnsi"/>
        <w:sz w:val="20"/>
        <w:szCs w:val="20"/>
      </w:rPr>
      <w:t>www.politiklernen.ch</w:t>
    </w:r>
  </w:p>
  <w:p w:rsidR="002B0666" w:rsidRPr="009574B4" w:rsidRDefault="002B0666" w:rsidP="009574B4">
    <w:pPr>
      <w:pStyle w:val="Fuzeile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C20" w:rsidRDefault="00196C20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666" w:rsidRDefault="002B0666" w:rsidP="002E5EFB">
      <w:r>
        <w:separator/>
      </w:r>
    </w:p>
  </w:footnote>
  <w:footnote w:type="continuationSeparator" w:id="0">
    <w:p w:rsidR="002B0666" w:rsidRDefault="002B0666" w:rsidP="002E5EF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C20" w:rsidRDefault="00196C20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666" w:rsidRPr="00196C20" w:rsidRDefault="002B0666" w:rsidP="002E5EFB">
    <w:pPr>
      <w:pStyle w:val="Kopfzeile"/>
      <w:rPr>
        <w:rFonts w:asciiTheme="majorHAnsi" w:hAnsiTheme="majorHAnsi"/>
        <w:sz w:val="36"/>
        <w:szCs w:val="36"/>
      </w:rPr>
    </w:pPr>
    <w:r w:rsidRPr="00196C20">
      <w:rPr>
        <w:rFonts w:asciiTheme="majorHAnsi" w:hAnsiTheme="majorHAnsi"/>
        <w:sz w:val="36"/>
        <w:szCs w:val="36"/>
      </w:rPr>
      <w:t>2</w:t>
    </w:r>
  </w:p>
  <w:p w:rsidR="002B0666" w:rsidRDefault="002B0666">
    <w:pPr>
      <w:pStyle w:val="Kopfzeile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C20" w:rsidRDefault="00196C20">
    <w:pPr>
      <w:pStyle w:val="Kopfzeil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A2213"/>
    <w:multiLevelType w:val="hybridMultilevel"/>
    <w:tmpl w:val="2788F412"/>
    <w:lvl w:ilvl="0" w:tplc="B47473D4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7238A9"/>
    <w:rsid w:val="00044A35"/>
    <w:rsid w:val="000864BD"/>
    <w:rsid w:val="00105901"/>
    <w:rsid w:val="0012569A"/>
    <w:rsid w:val="0017015D"/>
    <w:rsid w:val="00196C20"/>
    <w:rsid w:val="00207719"/>
    <w:rsid w:val="00284717"/>
    <w:rsid w:val="002B0666"/>
    <w:rsid w:val="002E5EFB"/>
    <w:rsid w:val="003650C2"/>
    <w:rsid w:val="00427BC3"/>
    <w:rsid w:val="004A66B1"/>
    <w:rsid w:val="004B38B3"/>
    <w:rsid w:val="004C1931"/>
    <w:rsid w:val="00503477"/>
    <w:rsid w:val="005332D6"/>
    <w:rsid w:val="0064470D"/>
    <w:rsid w:val="00683DF0"/>
    <w:rsid w:val="006B15B9"/>
    <w:rsid w:val="00707B1C"/>
    <w:rsid w:val="00712A6F"/>
    <w:rsid w:val="00712FCE"/>
    <w:rsid w:val="00713976"/>
    <w:rsid w:val="007238A9"/>
    <w:rsid w:val="007A61EB"/>
    <w:rsid w:val="00806D66"/>
    <w:rsid w:val="009574B4"/>
    <w:rsid w:val="009E6BA4"/>
    <w:rsid w:val="00A21CEA"/>
    <w:rsid w:val="00A50CB4"/>
    <w:rsid w:val="00AA4628"/>
    <w:rsid w:val="00B57AE9"/>
    <w:rsid w:val="00B95E94"/>
    <w:rsid w:val="00C23008"/>
    <w:rsid w:val="00C2585E"/>
    <w:rsid w:val="00C55324"/>
    <w:rsid w:val="00C721A8"/>
    <w:rsid w:val="00CA79B5"/>
    <w:rsid w:val="00CE2EC9"/>
    <w:rsid w:val="00D643E7"/>
    <w:rsid w:val="00D80B8A"/>
    <w:rsid w:val="00DA45B5"/>
    <w:rsid w:val="00E75741"/>
    <w:rsid w:val="00E95DF0"/>
    <w:rsid w:val="00F215E7"/>
    <w:rsid w:val="00F62ACA"/>
    <w:rsid w:val="00F83D10"/>
    <w:rsid w:val="00F9577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38A9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72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7238A9"/>
    <w:rPr>
      <w:color w:val="0000FF" w:themeColor="hyperlink"/>
      <w:u w:val="single"/>
    </w:rPr>
  </w:style>
  <w:style w:type="character" w:styleId="HTMLZitat">
    <w:name w:val="HTML Cite"/>
    <w:basedOn w:val="Absatzstandardschriftart"/>
    <w:uiPriority w:val="99"/>
    <w:semiHidden/>
    <w:unhideWhenUsed/>
    <w:rsid w:val="007238A9"/>
    <w:rPr>
      <w:i/>
      <w:i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238A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238A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E5EF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E5EFB"/>
  </w:style>
  <w:style w:type="paragraph" w:styleId="Fuzeile">
    <w:name w:val="footer"/>
    <w:basedOn w:val="Standard"/>
    <w:link w:val="FuzeileZeichen"/>
    <w:uiPriority w:val="99"/>
    <w:unhideWhenUsed/>
    <w:rsid w:val="002E5EF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E5EFB"/>
  </w:style>
  <w:style w:type="character" w:styleId="Seitenzahl">
    <w:name w:val="page number"/>
    <w:basedOn w:val="Absatzstandardschriftart"/>
    <w:uiPriority w:val="99"/>
    <w:semiHidden/>
    <w:unhideWhenUsed/>
    <w:rsid w:val="009574B4"/>
  </w:style>
  <w:style w:type="paragraph" w:styleId="Listenabsatz">
    <w:name w:val="List Paragraph"/>
    <w:basedOn w:val="Standard"/>
    <w:uiPriority w:val="34"/>
    <w:qFormat/>
    <w:rsid w:val="00044A35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C55324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55324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5532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38A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38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k">
    <w:name w:val="Hyperlink"/>
    <w:basedOn w:val="Absatzstandardschriftart"/>
    <w:uiPriority w:val="99"/>
    <w:unhideWhenUsed/>
    <w:rsid w:val="007238A9"/>
    <w:rPr>
      <w:color w:val="0000FF" w:themeColor="hyperlink"/>
      <w:u w:val="single"/>
    </w:rPr>
  </w:style>
  <w:style w:type="character" w:styleId="HTMLZitat">
    <w:name w:val="HTML Cite"/>
    <w:basedOn w:val="Absatzstandardschriftart"/>
    <w:uiPriority w:val="99"/>
    <w:semiHidden/>
    <w:unhideWhenUsed/>
    <w:rsid w:val="007238A9"/>
    <w:rPr>
      <w:i/>
      <w:iCs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238A9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238A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2E5EF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E5EFB"/>
  </w:style>
  <w:style w:type="paragraph" w:styleId="Fuzeile">
    <w:name w:val="footer"/>
    <w:basedOn w:val="Standard"/>
    <w:link w:val="FuzeileZeichen"/>
    <w:uiPriority w:val="99"/>
    <w:unhideWhenUsed/>
    <w:rsid w:val="002E5EF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E5EFB"/>
  </w:style>
  <w:style w:type="character" w:styleId="Seitenzahl">
    <w:name w:val="page number"/>
    <w:basedOn w:val="Absatzstandardschriftart"/>
    <w:uiPriority w:val="99"/>
    <w:semiHidden/>
    <w:unhideWhenUsed/>
    <w:rsid w:val="009574B4"/>
  </w:style>
  <w:style w:type="paragraph" w:styleId="Listenabsatz">
    <w:name w:val="List Paragraph"/>
    <w:basedOn w:val="Standard"/>
    <w:uiPriority w:val="34"/>
    <w:qFormat/>
    <w:rsid w:val="00044A35"/>
    <w:pPr>
      <w:ind w:left="720"/>
      <w:contextualSpacing/>
    </w:pPr>
  </w:style>
  <w:style w:type="character" w:styleId="Kommentarzeichen">
    <w:name w:val="annotation reference"/>
    <w:basedOn w:val="Absatzstandardschriftart"/>
    <w:uiPriority w:val="99"/>
    <w:semiHidden/>
    <w:unhideWhenUsed/>
    <w:rsid w:val="00C55324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55324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55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hart" Target="charts/chart1.xml"/><Relationship Id="rId8" Type="http://schemas.openxmlformats.org/officeDocument/2006/relationships/image" Target="media/image1.tiff"/><Relationship Id="rId9" Type="http://schemas.openxmlformats.org/officeDocument/2006/relationships/image" Target="media/image2.tiff"/><Relationship Id="rId10" Type="http://schemas.openxmlformats.org/officeDocument/2006/relationships/image" Target="media/image3.tif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Arbeitsmappe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de-DE"/>
  <c:style val="18"/>
  <c:chart>
    <c:plotArea>
      <c:layout/>
      <c:radarChart>
        <c:radarStyle val="marker"/>
        <c:ser>
          <c:idx val="0"/>
          <c:order val="0"/>
          <c:cat>
            <c:strRef>
              <c:f>Blatt1!$A$2:$A$10</c:f>
              <c:strCache>
                <c:ptCount val="9"/>
                <c:pt idx="0">
                  <c:v>Individuelle Freiheiten (IL)</c:v>
                </c:pt>
                <c:pt idx="1">
                  <c:v>Rechtsstaatlichkeit (RL)</c:v>
                </c:pt>
                <c:pt idx="2">
                  <c:v>Öffentlichkeit (PS)</c:v>
                </c:pt>
                <c:pt idx="3">
                  <c:v>Wettbewerb (CO)</c:v>
                </c:pt>
                <c:pt idx="4">
                  <c:v>Gewaltenkontrolle (MC)</c:v>
                </c:pt>
                <c:pt idx="5">
                  <c:v>Regierungsfähigkeit (GC)</c:v>
                </c:pt>
                <c:pt idx="6">
                  <c:v>Transparenz (TR)</c:v>
                </c:pt>
                <c:pt idx="7">
                  <c:v>Partizipation (PAR)</c:v>
                </c:pt>
                <c:pt idx="8">
                  <c:v>Repräsentation (REP)</c:v>
                </c:pt>
              </c:strCache>
            </c:strRef>
          </c:cat>
          <c:val>
            <c:numRef>
              <c:f>Blatt1!$B$2:$B$10</c:f>
              <c:numCache>
                <c:formatCode>General</c:formatCode>
                <c:ptCount val="9"/>
              </c:numCache>
            </c:numRef>
          </c:val>
        </c:ser>
        <c:dLbls/>
        <c:axId val="286468264"/>
        <c:axId val="354188472"/>
      </c:radarChart>
      <c:catAx>
        <c:axId val="286468264"/>
        <c:scaling>
          <c:orientation val="minMax"/>
        </c:scaling>
        <c:axPos val="b"/>
        <c:majorGridlines/>
        <c:tickLblPos val="nextTo"/>
        <c:crossAx val="354188472"/>
        <c:crosses val="autoZero"/>
        <c:auto val="1"/>
        <c:lblAlgn val="ctr"/>
        <c:lblOffset val="100"/>
      </c:catAx>
      <c:valAx>
        <c:axId val="354188472"/>
        <c:scaling>
          <c:orientation val="minMax"/>
          <c:max val="100.0"/>
          <c:min val="0.0"/>
        </c:scaling>
        <c:axPos val="l"/>
        <c:majorGridlines/>
        <c:numFmt formatCode="General" sourceLinked="1"/>
        <c:majorTickMark val="cross"/>
        <c:tickLblPos val="nextTo"/>
        <c:crossAx val="286468264"/>
        <c:crosses val="autoZero"/>
        <c:crossBetween val="between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802</Characters>
  <Application>Microsoft Macintosh Word</Application>
  <DocSecurity>0</DocSecurity>
  <Lines>6</Lines>
  <Paragraphs>1</Paragraphs>
  <ScaleCrop>false</ScaleCrop>
  <Company/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40</cp:revision>
  <dcterms:created xsi:type="dcterms:W3CDTF">2012-06-12T13:11:00Z</dcterms:created>
  <dcterms:modified xsi:type="dcterms:W3CDTF">2013-10-09T10:13:00Z</dcterms:modified>
</cp:coreProperties>
</file>